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D2" w:rsidRPr="00A133EA" w:rsidRDefault="00D05129" w:rsidP="00737576">
      <w:pPr>
        <w:spacing w:before="240" w:after="60" w:line="240" w:lineRule="auto"/>
        <w:ind w:left="357" w:firstLine="210"/>
        <w:jc w:val="center"/>
        <w:outlineLvl w:val="4"/>
        <w:rPr>
          <w:rFonts w:eastAsia="SimSun"/>
          <w:b/>
          <w:bCs/>
          <w:iCs/>
          <w:szCs w:val="26"/>
          <w:lang w:val="en-US" w:eastAsia="zh-CN"/>
        </w:rPr>
      </w:pPr>
      <w:r>
        <w:rPr>
          <w:rFonts w:eastAsia="SimSun"/>
          <w:b/>
          <w:bCs/>
          <w:iCs/>
          <w:szCs w:val="26"/>
          <w:lang w:val="en-US" w:eastAsia="zh-CN"/>
        </w:rPr>
        <w:t>HƯ</w:t>
      </w:r>
      <w:r w:rsidRPr="00D05129">
        <w:rPr>
          <w:rFonts w:eastAsia="SimSun"/>
          <w:b/>
          <w:bCs/>
          <w:iCs/>
          <w:szCs w:val="26"/>
          <w:lang w:val="en-US" w:eastAsia="zh-CN"/>
        </w:rPr>
        <w:t>ỚNG</w:t>
      </w:r>
      <w:r>
        <w:rPr>
          <w:rFonts w:eastAsia="SimSun"/>
          <w:b/>
          <w:bCs/>
          <w:iCs/>
          <w:szCs w:val="26"/>
          <w:lang w:val="en-US" w:eastAsia="zh-CN"/>
        </w:rPr>
        <w:t xml:space="preserve"> D</w:t>
      </w:r>
      <w:r w:rsidRPr="00D05129">
        <w:rPr>
          <w:rFonts w:eastAsia="SimSun"/>
          <w:b/>
          <w:bCs/>
          <w:iCs/>
          <w:szCs w:val="26"/>
          <w:lang w:val="en-US" w:eastAsia="zh-CN"/>
        </w:rPr>
        <w:t>ẪN</w:t>
      </w:r>
      <w:r>
        <w:rPr>
          <w:rFonts w:eastAsia="SimSun"/>
          <w:b/>
          <w:bCs/>
          <w:iCs/>
          <w:szCs w:val="26"/>
          <w:lang w:val="en-US" w:eastAsia="zh-CN"/>
        </w:rPr>
        <w:t xml:space="preserve"> </w:t>
      </w:r>
      <w:r w:rsidR="00B965D8">
        <w:rPr>
          <w:rFonts w:eastAsia="SimSun"/>
          <w:b/>
          <w:bCs/>
          <w:iCs/>
          <w:szCs w:val="26"/>
          <w:lang w:val="en-US" w:eastAsia="zh-CN"/>
        </w:rPr>
        <w:t>S</w:t>
      </w:r>
      <w:r w:rsidR="00B965D8" w:rsidRPr="00B965D8">
        <w:rPr>
          <w:rFonts w:eastAsia="SimSun"/>
          <w:b/>
          <w:bCs/>
          <w:iCs/>
          <w:szCs w:val="26"/>
          <w:lang w:val="en-US" w:eastAsia="zh-CN"/>
        </w:rPr>
        <w:t>Ử</w:t>
      </w:r>
      <w:r w:rsidR="00B965D8">
        <w:rPr>
          <w:rFonts w:eastAsia="SimSun"/>
          <w:b/>
          <w:bCs/>
          <w:iCs/>
          <w:szCs w:val="26"/>
          <w:lang w:val="en-US" w:eastAsia="zh-CN"/>
        </w:rPr>
        <w:t xml:space="preserve"> D</w:t>
      </w:r>
      <w:r w:rsidR="00B965D8" w:rsidRPr="00B965D8">
        <w:rPr>
          <w:rFonts w:eastAsia="SimSun"/>
          <w:b/>
          <w:bCs/>
          <w:iCs/>
          <w:szCs w:val="26"/>
          <w:lang w:val="en-US" w:eastAsia="zh-CN"/>
        </w:rPr>
        <w:t>ỤNG</w:t>
      </w:r>
      <w:r>
        <w:rPr>
          <w:rFonts w:eastAsia="SimSun"/>
          <w:b/>
          <w:bCs/>
          <w:iCs/>
          <w:szCs w:val="26"/>
          <w:lang w:val="en-US" w:eastAsia="zh-CN"/>
        </w:rPr>
        <w:t xml:space="preserve"> D</w:t>
      </w:r>
      <w:r w:rsidRPr="00D05129">
        <w:rPr>
          <w:rFonts w:eastAsia="SimSun"/>
          <w:b/>
          <w:bCs/>
          <w:iCs/>
          <w:szCs w:val="26"/>
          <w:lang w:val="en-US" w:eastAsia="zh-CN"/>
        </w:rPr>
        <w:t>ỊCH</w:t>
      </w:r>
      <w:r>
        <w:rPr>
          <w:rFonts w:eastAsia="SimSun"/>
          <w:b/>
          <w:bCs/>
          <w:iCs/>
          <w:szCs w:val="26"/>
          <w:lang w:val="en-US" w:eastAsia="zh-CN"/>
        </w:rPr>
        <w:t xml:space="preserve"> V</w:t>
      </w:r>
      <w:r w:rsidRPr="00D05129">
        <w:rPr>
          <w:rFonts w:eastAsia="SimSun"/>
          <w:b/>
          <w:bCs/>
          <w:iCs/>
          <w:szCs w:val="26"/>
          <w:lang w:val="en-US" w:eastAsia="zh-CN"/>
        </w:rPr>
        <w:t>Ụ</w:t>
      </w:r>
      <w:r>
        <w:rPr>
          <w:rFonts w:eastAsia="SimSun"/>
          <w:b/>
          <w:bCs/>
          <w:iCs/>
          <w:szCs w:val="26"/>
          <w:lang w:val="en-US" w:eastAsia="zh-CN"/>
        </w:rPr>
        <w:t xml:space="preserve"> C</w:t>
      </w:r>
      <w:r w:rsidRPr="00D05129">
        <w:rPr>
          <w:rFonts w:eastAsia="SimSun"/>
          <w:b/>
          <w:bCs/>
          <w:iCs/>
          <w:szCs w:val="26"/>
          <w:lang w:val="en-US" w:eastAsia="zh-CN"/>
        </w:rPr>
        <w:t>Ô</w:t>
      </w:r>
      <w:r>
        <w:rPr>
          <w:rFonts w:eastAsia="SimSun"/>
          <w:b/>
          <w:bCs/>
          <w:iCs/>
          <w:szCs w:val="26"/>
          <w:lang w:val="en-US" w:eastAsia="zh-CN"/>
        </w:rPr>
        <w:t>NG TR</w:t>
      </w:r>
      <w:r w:rsidRPr="00D05129">
        <w:rPr>
          <w:rFonts w:eastAsia="SimSun"/>
          <w:b/>
          <w:bCs/>
          <w:iCs/>
          <w:szCs w:val="26"/>
          <w:lang w:val="en-US" w:eastAsia="zh-CN"/>
        </w:rPr>
        <w:t>ỰC</w:t>
      </w:r>
      <w:r>
        <w:rPr>
          <w:rFonts w:eastAsia="SimSun"/>
          <w:b/>
          <w:bCs/>
          <w:iCs/>
          <w:szCs w:val="26"/>
          <w:lang w:val="en-US" w:eastAsia="zh-CN"/>
        </w:rPr>
        <w:t xml:space="preserve"> TUY</w:t>
      </w:r>
      <w:r w:rsidRPr="00D05129">
        <w:rPr>
          <w:rFonts w:eastAsia="SimSun"/>
          <w:b/>
          <w:bCs/>
          <w:iCs/>
          <w:szCs w:val="26"/>
          <w:lang w:val="en-US" w:eastAsia="zh-CN"/>
        </w:rPr>
        <w:t>ẾN</w:t>
      </w:r>
      <w:r>
        <w:rPr>
          <w:rFonts w:eastAsia="SimSun"/>
          <w:b/>
          <w:bCs/>
          <w:iCs/>
          <w:szCs w:val="26"/>
          <w:lang w:val="en-US" w:eastAsia="zh-CN"/>
        </w:rPr>
        <w:t xml:space="preserve"> M</w:t>
      </w:r>
      <w:r w:rsidRPr="00D05129">
        <w:rPr>
          <w:rFonts w:eastAsia="SimSun"/>
          <w:b/>
          <w:bCs/>
          <w:iCs/>
          <w:szCs w:val="26"/>
          <w:lang w:val="en-US" w:eastAsia="zh-CN"/>
        </w:rPr>
        <w:t>ỨC</w:t>
      </w:r>
      <w:r>
        <w:rPr>
          <w:rFonts w:eastAsia="SimSun"/>
          <w:b/>
          <w:bCs/>
          <w:iCs/>
          <w:szCs w:val="26"/>
          <w:lang w:val="en-US" w:eastAsia="zh-CN"/>
        </w:rPr>
        <w:t xml:space="preserve"> Đ</w:t>
      </w:r>
      <w:r w:rsidRPr="00D05129">
        <w:rPr>
          <w:rFonts w:eastAsia="SimSun"/>
          <w:b/>
          <w:bCs/>
          <w:iCs/>
          <w:szCs w:val="26"/>
          <w:lang w:val="en-US" w:eastAsia="zh-CN"/>
        </w:rPr>
        <w:t>Ộ</w:t>
      </w:r>
      <w:r>
        <w:rPr>
          <w:rFonts w:eastAsia="SimSun"/>
          <w:b/>
          <w:bCs/>
          <w:iCs/>
          <w:szCs w:val="26"/>
          <w:lang w:val="en-US" w:eastAsia="zh-CN"/>
        </w:rPr>
        <w:t xml:space="preserve"> </w:t>
      </w:r>
      <w:r w:rsidR="00360D85">
        <w:rPr>
          <w:rFonts w:eastAsia="SimSun"/>
          <w:b/>
          <w:bCs/>
          <w:iCs/>
          <w:szCs w:val="26"/>
          <w:lang w:val="en-US" w:eastAsia="zh-CN"/>
        </w:rPr>
        <w:t>4</w:t>
      </w:r>
    </w:p>
    <w:p w:rsidR="00360D85" w:rsidRPr="00A91302" w:rsidRDefault="00360D85" w:rsidP="00360D85">
      <w:pPr>
        <w:spacing w:after="0" w:line="240" w:lineRule="auto"/>
        <w:ind w:firstLine="567"/>
        <w:jc w:val="both"/>
        <w:rPr>
          <w:rFonts w:eastAsia="Times New Roman"/>
          <w:szCs w:val="20"/>
        </w:rPr>
      </w:pPr>
      <w:r w:rsidRPr="00A91302">
        <w:rPr>
          <w:rFonts w:eastAsia="Times New Roman"/>
          <w:szCs w:val="20"/>
        </w:rPr>
        <w:t>Dịch vụ công trực tuyến mức độ 4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360D85" w:rsidRPr="00360D85" w:rsidRDefault="00360D85" w:rsidP="00360D85">
      <w:pPr>
        <w:spacing w:after="0" w:line="240" w:lineRule="auto"/>
        <w:ind w:firstLine="567"/>
        <w:jc w:val="both"/>
        <w:rPr>
          <w:rFonts w:cs="Times New Roman"/>
          <w:szCs w:val="26"/>
        </w:rPr>
      </w:pPr>
      <w:r w:rsidRPr="00A91302">
        <w:rPr>
          <w:rFonts w:eastAsia="Times New Roman"/>
          <w:i/>
          <w:szCs w:val="20"/>
        </w:rPr>
        <w:t xml:space="preserve">Hiện nay, </w:t>
      </w:r>
      <w:r w:rsidRPr="00A91302">
        <w:rPr>
          <w:rFonts w:eastAsia="Times New Roman"/>
          <w:i/>
          <w:szCs w:val="20"/>
          <w:lang w:val="nb-NO"/>
        </w:rPr>
        <w:t>Dịch vụ công trực tuyến mức độ 4 được triển khai có hiệu quả tại các đơn vị: Cục Thuế tỉnh, Cục Hải quan tỉnh, Bảo hiểm xã hội tỉnh và Sở Tài chính, Ngân hàng nhà nước, Sở Giao thông Vận tải</w:t>
      </w:r>
      <w:r>
        <w:rPr>
          <w:rFonts w:eastAsia="Times New Roman"/>
          <w:i/>
          <w:szCs w:val="20"/>
          <w:lang w:val="nb-NO"/>
        </w:rPr>
        <w:t>, UBN</w:t>
      </w:r>
      <w:r w:rsidRPr="00360D85">
        <w:rPr>
          <w:rFonts w:eastAsia="Times New Roman"/>
          <w:i/>
          <w:szCs w:val="20"/>
          <w:lang w:val="nb-NO"/>
        </w:rPr>
        <w:t>D</w:t>
      </w:r>
      <w:r>
        <w:rPr>
          <w:rFonts w:eastAsia="Times New Roman"/>
          <w:i/>
          <w:szCs w:val="20"/>
          <w:lang w:val="nb-NO"/>
        </w:rPr>
        <w:t xml:space="preserve"> TP H</w:t>
      </w:r>
      <w:r w:rsidRPr="00360D85">
        <w:rPr>
          <w:rFonts w:eastAsia="Times New Roman"/>
          <w:i/>
          <w:szCs w:val="20"/>
          <w:lang w:val="nb-NO"/>
        </w:rPr>
        <w:t>à</w:t>
      </w:r>
      <w:r>
        <w:rPr>
          <w:rFonts w:eastAsia="Times New Roman"/>
          <w:i/>
          <w:szCs w:val="20"/>
          <w:lang w:val="nb-NO"/>
        </w:rPr>
        <w:t xml:space="preserve"> T</w:t>
      </w:r>
      <w:r w:rsidRPr="00360D85">
        <w:rPr>
          <w:rFonts w:eastAsia="Times New Roman"/>
          <w:i/>
          <w:szCs w:val="20"/>
          <w:lang w:val="nb-NO"/>
        </w:rPr>
        <w:t>ĩnh</w:t>
      </w:r>
      <w:r>
        <w:rPr>
          <w:rFonts w:eastAsia="Times New Roman"/>
          <w:i/>
          <w:szCs w:val="20"/>
          <w:lang w:val="nb-NO"/>
        </w:rPr>
        <w:t>, UBN</w:t>
      </w:r>
      <w:r w:rsidRPr="00360D85">
        <w:rPr>
          <w:rFonts w:eastAsia="Times New Roman"/>
          <w:i/>
          <w:szCs w:val="20"/>
          <w:lang w:val="nb-NO"/>
        </w:rPr>
        <w:t>D</w:t>
      </w:r>
      <w:r>
        <w:rPr>
          <w:rFonts w:eastAsia="Times New Roman"/>
          <w:i/>
          <w:szCs w:val="20"/>
          <w:lang w:val="nb-NO"/>
        </w:rPr>
        <w:t xml:space="preserve"> T</w:t>
      </w:r>
      <w:r w:rsidRPr="00360D85">
        <w:rPr>
          <w:rFonts w:eastAsia="Times New Roman"/>
          <w:i/>
          <w:szCs w:val="20"/>
          <w:lang w:val="nb-NO"/>
        </w:rPr>
        <w:t>X</w:t>
      </w:r>
      <w:r>
        <w:rPr>
          <w:rFonts w:eastAsia="Times New Roman"/>
          <w:i/>
          <w:szCs w:val="20"/>
          <w:lang w:val="nb-NO"/>
        </w:rPr>
        <w:t xml:space="preserve"> H</w:t>
      </w:r>
      <w:r w:rsidRPr="00360D85">
        <w:rPr>
          <w:rFonts w:eastAsia="Times New Roman"/>
          <w:i/>
          <w:szCs w:val="20"/>
          <w:lang w:val="nb-NO"/>
        </w:rPr>
        <w:t>ồng</w:t>
      </w:r>
      <w:r>
        <w:rPr>
          <w:rFonts w:eastAsia="Times New Roman"/>
          <w:i/>
          <w:szCs w:val="20"/>
          <w:lang w:val="nb-NO"/>
        </w:rPr>
        <w:t xml:space="preserve"> L</w:t>
      </w:r>
      <w:r w:rsidRPr="00360D85">
        <w:rPr>
          <w:rFonts w:eastAsia="Times New Roman"/>
          <w:i/>
          <w:szCs w:val="20"/>
          <w:lang w:val="nb-NO"/>
        </w:rPr>
        <w:t>ĩnh</w:t>
      </w:r>
      <w:r>
        <w:rPr>
          <w:rFonts w:eastAsia="Times New Roman"/>
          <w:i/>
          <w:szCs w:val="20"/>
          <w:lang w:val="nb-NO"/>
        </w:rPr>
        <w:t>, UBN</w:t>
      </w:r>
      <w:r w:rsidRPr="00360D85">
        <w:rPr>
          <w:rFonts w:eastAsia="Times New Roman"/>
          <w:i/>
          <w:szCs w:val="20"/>
          <w:lang w:val="nb-NO"/>
        </w:rPr>
        <w:t>D</w:t>
      </w:r>
      <w:r>
        <w:rPr>
          <w:rFonts w:eastAsia="Times New Roman"/>
          <w:i/>
          <w:szCs w:val="20"/>
          <w:lang w:val="nb-NO"/>
        </w:rPr>
        <w:t xml:space="preserve"> huy</w:t>
      </w:r>
      <w:r w:rsidRPr="00360D85">
        <w:rPr>
          <w:rFonts w:eastAsia="Times New Roman"/>
          <w:i/>
          <w:szCs w:val="20"/>
          <w:lang w:val="nb-NO"/>
        </w:rPr>
        <w:t>ện</w:t>
      </w:r>
      <w:r>
        <w:rPr>
          <w:rFonts w:eastAsia="Times New Roman"/>
          <w:i/>
          <w:szCs w:val="20"/>
          <w:lang w:val="nb-NO"/>
        </w:rPr>
        <w:t xml:space="preserve"> H</w:t>
      </w:r>
      <w:r w:rsidRPr="00360D85">
        <w:rPr>
          <w:rFonts w:eastAsia="Times New Roman"/>
          <w:i/>
          <w:szCs w:val="20"/>
          <w:lang w:val="nb-NO"/>
        </w:rPr>
        <w:t>ươ</w:t>
      </w:r>
      <w:r>
        <w:rPr>
          <w:rFonts w:eastAsia="Times New Roman"/>
          <w:i/>
          <w:szCs w:val="20"/>
          <w:lang w:val="nb-NO"/>
        </w:rPr>
        <w:t>ng Kh</w:t>
      </w:r>
      <w:r w:rsidRPr="00360D85">
        <w:rPr>
          <w:rFonts w:eastAsia="Times New Roman"/>
          <w:i/>
          <w:szCs w:val="20"/>
          <w:lang w:val="nb-NO"/>
        </w:rPr>
        <w:t>ê</w:t>
      </w:r>
      <w:r w:rsidRPr="00A91302">
        <w:rPr>
          <w:rFonts w:eastAsia="Times New Roman"/>
          <w:i/>
          <w:szCs w:val="20"/>
          <w:lang w:val="es-ES"/>
        </w:rPr>
        <w:t>.</w:t>
      </w:r>
    </w:p>
    <w:p w:rsidR="00B965D8" w:rsidRPr="00B965D8" w:rsidRDefault="00B965D8" w:rsidP="00B965D8">
      <w:pPr>
        <w:spacing w:after="0" w:line="240" w:lineRule="auto"/>
        <w:ind w:firstLine="567"/>
        <w:jc w:val="both"/>
        <w:rPr>
          <w:rFonts w:cs="Times New Roman"/>
          <w:szCs w:val="26"/>
          <w:u w:val="single"/>
          <w:lang w:val="en-US"/>
        </w:rPr>
      </w:pPr>
      <w:r w:rsidRPr="00B965D8">
        <w:rPr>
          <w:rFonts w:cs="Times New Roman"/>
          <w:szCs w:val="26"/>
          <w:lang w:val="en-US"/>
        </w:rPr>
        <w:t xml:space="preserve">Để </w:t>
      </w:r>
      <w:r w:rsidRPr="00B965D8">
        <w:rPr>
          <w:rFonts w:cs="Times New Roman"/>
          <w:szCs w:val="26"/>
          <w:lang w:val="pt-BR"/>
        </w:rPr>
        <w:t xml:space="preserve">sử dụng dịch vụ hành chính công trực tuyến mức độ </w:t>
      </w:r>
      <w:r w:rsidR="00360D85">
        <w:rPr>
          <w:rFonts w:cs="Times New Roman"/>
          <w:szCs w:val="26"/>
          <w:lang w:val="pt-BR"/>
        </w:rPr>
        <w:t>4</w:t>
      </w:r>
      <w:r w:rsidRPr="00B965D8">
        <w:rPr>
          <w:rFonts w:cs="Times New Roman"/>
          <w:szCs w:val="26"/>
          <w:lang w:val="pt-BR"/>
        </w:rPr>
        <w:t xml:space="preserve"> trên Cổng dịch vụ công trực tuyến</w:t>
      </w:r>
      <w:r w:rsidRPr="00B965D8">
        <w:rPr>
          <w:rFonts w:cs="Times New Roman"/>
          <w:szCs w:val="26"/>
          <w:lang w:val="en-US"/>
        </w:rPr>
        <w:t xml:space="preserve">, chúng ta mở trình duyệt web và truy cập vào Cổng dịch vụ công trực tuyến tỉnh Hà Tĩnh bằng cách gõ vào địa chỉ </w:t>
      </w:r>
      <w:hyperlink r:id="rId8" w:history="1">
        <w:r w:rsidRPr="00B965D8">
          <w:rPr>
            <w:rStyle w:val="Hyperlink"/>
            <w:rFonts w:cs="Times New Roman"/>
            <w:szCs w:val="26"/>
            <w:lang w:val="en-US"/>
          </w:rPr>
          <w:t>http://dichvucong.hatinh.gov.vn</w:t>
        </w:r>
      </w:hyperlink>
    </w:p>
    <w:p w:rsidR="00360D85" w:rsidRPr="00360D85" w:rsidRDefault="00360D85" w:rsidP="00360D85">
      <w:pPr>
        <w:spacing w:after="0" w:line="240" w:lineRule="auto"/>
        <w:ind w:firstLine="567"/>
        <w:jc w:val="both"/>
        <w:rPr>
          <w:rFonts w:eastAsia="Times New Roman"/>
          <w:szCs w:val="20"/>
          <w:lang w:val="en-US"/>
        </w:rPr>
      </w:pPr>
      <w:r w:rsidRPr="00360D85">
        <w:rPr>
          <w:rFonts w:eastAsia="Times New Roman"/>
          <w:b/>
          <w:szCs w:val="20"/>
          <w:lang w:val="en-US"/>
        </w:rPr>
        <w:t xml:space="preserve">Ví dụ: Sử dụng dịch vụ công mức 4 - Thanh toán phí dịch vụ công của dịch vụ </w:t>
      </w:r>
      <w:r w:rsidRPr="00360D85">
        <w:rPr>
          <w:rFonts w:eastAsia="Times New Roman"/>
          <w:szCs w:val="20"/>
          <w:lang w:val="en-US"/>
        </w:rPr>
        <w:t>“Cấp giấy phép kinh doanh vận tải cho ô tô”.</w:t>
      </w:r>
    </w:p>
    <w:p w:rsidR="00360D85" w:rsidRPr="00360D85" w:rsidRDefault="00360D85" w:rsidP="00360D85">
      <w:pPr>
        <w:spacing w:after="0" w:line="240" w:lineRule="auto"/>
        <w:ind w:firstLine="567"/>
        <w:jc w:val="both"/>
        <w:rPr>
          <w:rFonts w:eastAsia="Times New Roman"/>
          <w:bCs/>
          <w:iCs/>
          <w:szCs w:val="20"/>
          <w:lang w:val="en-US"/>
        </w:rPr>
      </w:pPr>
      <w:bookmarkStart w:id="0" w:name="_Toc513100327"/>
      <w:r w:rsidRPr="00360D85">
        <w:rPr>
          <w:rFonts w:eastAsia="Times New Roman"/>
          <w:bCs/>
          <w:iCs/>
          <w:szCs w:val="20"/>
          <w:lang w:val="en-US"/>
        </w:rPr>
        <w:t>Sau khi hoàn thiện hồ sơ các bước theo mức độ 3, thực hiện các bước tiếp theo để Thanh toán phí.</w:t>
      </w:r>
      <w:bookmarkEnd w:id="0"/>
    </w:p>
    <w:p w:rsidR="00360D85" w:rsidRPr="00360D85" w:rsidRDefault="00360D85" w:rsidP="00360D85">
      <w:pPr>
        <w:spacing w:after="0" w:line="240" w:lineRule="auto"/>
        <w:ind w:firstLine="567"/>
        <w:jc w:val="both"/>
        <w:rPr>
          <w:rFonts w:eastAsia="Times New Roman"/>
          <w:b/>
          <w:bCs/>
          <w:iCs/>
          <w:szCs w:val="20"/>
          <w:lang w:val="en-US"/>
        </w:rPr>
      </w:pPr>
      <w:bookmarkStart w:id="1" w:name="_Toc513100328"/>
      <w:r w:rsidRPr="00360D85">
        <w:rPr>
          <w:rFonts w:eastAsia="Times New Roman"/>
          <w:b/>
          <w:bCs/>
          <w:iCs/>
          <w:szCs w:val="20"/>
          <w:lang w:val="en-US"/>
        </w:rPr>
        <w:t>1. Thanh toán phí dịch vụ công</w:t>
      </w:r>
      <w:bookmarkEnd w:id="1"/>
    </w:p>
    <w:p w:rsidR="00360D85" w:rsidRPr="00360D85" w:rsidRDefault="00360D85" w:rsidP="00360D85">
      <w:pPr>
        <w:spacing w:after="0" w:line="240" w:lineRule="auto"/>
        <w:ind w:firstLine="567"/>
        <w:jc w:val="both"/>
        <w:rPr>
          <w:rFonts w:eastAsia="Times New Roman"/>
          <w:szCs w:val="20"/>
          <w:lang w:val="en-US"/>
        </w:rPr>
      </w:pPr>
      <w:r w:rsidRPr="00360D85">
        <w:rPr>
          <w:rFonts w:eastAsia="Times New Roman"/>
          <w:szCs w:val="20"/>
          <w:lang w:val="en-US"/>
        </w:rPr>
        <w:t xml:space="preserve">Đối với các hồ sơ của dịch vụ công “Cấp giấy phép kinh doanh vận tải cho ô tô” doanh nghiệp phải thanh toán phí. Hồ sơ sau khi được cán bộ chuyển về doanh nghiệp ở trạng thái “Chờ thanh toán”, doanh nghiệp sẽ thực hiện  thanh toán phí cho thủ tục theo các bước sau: </w:t>
      </w:r>
    </w:p>
    <w:p w:rsidR="00360D85" w:rsidRPr="00360D85" w:rsidRDefault="00360D85" w:rsidP="00360D85">
      <w:pPr>
        <w:spacing w:after="0" w:line="240" w:lineRule="auto"/>
        <w:jc w:val="both"/>
        <w:rPr>
          <w:rFonts w:eastAsia="Times New Roman"/>
          <w:szCs w:val="20"/>
          <w:lang w:val="en-US"/>
        </w:rPr>
      </w:pPr>
      <w:r w:rsidRPr="00360D85">
        <w:rPr>
          <w:rFonts w:eastAsia="Times New Roman"/>
          <w:noProof/>
          <w:szCs w:val="20"/>
          <w:lang w:val="en-US"/>
        </w:rPr>
        <w:lastRenderedPageBreak/>
        <w:drawing>
          <wp:inline distT="0" distB="0" distL="0" distR="0" wp14:anchorId="0F2A16F8" wp14:editId="5CBFD6FF">
            <wp:extent cx="6115050" cy="3924300"/>
            <wp:effectExtent l="0" t="0" r="0" b="0"/>
            <wp:docPr id="86"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3"/>
                    <pic:cNvPicPr>
                      <a:picLocks noChangeAspect="1" noChangeArrowheads="1"/>
                    </pic:cNvPicPr>
                  </pic:nvPicPr>
                  <pic:blipFill rotWithShape="1">
                    <a:blip r:embed="rId9">
                      <a:extLst>
                        <a:ext uri="{28A0092B-C50C-407E-A947-70E740481C1C}">
                          <a14:useLocalDpi xmlns:a14="http://schemas.microsoft.com/office/drawing/2010/main" val="0"/>
                        </a:ext>
                      </a:extLst>
                    </a:blip>
                    <a:srcRect l="-990" t="-1032" r="990" b="24090"/>
                    <a:stretch/>
                  </pic:blipFill>
                  <pic:spPr bwMode="auto">
                    <a:xfrm>
                      <a:off x="0" y="0"/>
                      <a:ext cx="6127991" cy="3932605"/>
                    </a:xfrm>
                    <a:prstGeom prst="rect">
                      <a:avLst/>
                    </a:prstGeom>
                    <a:noFill/>
                    <a:ln>
                      <a:noFill/>
                    </a:ln>
                    <a:extLst>
                      <a:ext uri="{53640926-AAD7-44D8-BBD7-CCE9431645EC}">
                        <a14:shadowObscured xmlns:a14="http://schemas.microsoft.com/office/drawing/2010/main"/>
                      </a:ext>
                    </a:extLst>
                  </pic:spPr>
                </pic:pic>
              </a:graphicData>
            </a:graphic>
          </wp:inline>
        </w:drawing>
      </w:r>
    </w:p>
    <w:p w:rsidR="00360D85" w:rsidRPr="00360D85" w:rsidRDefault="00360D85" w:rsidP="00360D85">
      <w:pPr>
        <w:numPr>
          <w:ilvl w:val="0"/>
          <w:numId w:val="6"/>
        </w:numPr>
        <w:spacing w:after="0" w:line="240" w:lineRule="auto"/>
        <w:jc w:val="both"/>
        <w:rPr>
          <w:rFonts w:eastAsia="Times New Roman"/>
          <w:szCs w:val="20"/>
          <w:lang w:val="en-US"/>
        </w:rPr>
      </w:pPr>
      <w:r w:rsidRPr="00360D85">
        <w:rPr>
          <w:rFonts w:eastAsia="Times New Roman"/>
          <w:szCs w:val="20"/>
          <w:lang w:val="en-US"/>
        </w:rPr>
        <w:t>Bước 1. Doanh nghiệp nhấn tab “</w:t>
      </w:r>
      <w:r w:rsidRPr="00360D85">
        <w:rPr>
          <w:rFonts w:eastAsia="Times New Roman"/>
          <w:b/>
          <w:szCs w:val="20"/>
          <w:lang w:val="en-US"/>
        </w:rPr>
        <w:t>Quản lý hồ sơ</w:t>
      </w:r>
      <w:r w:rsidRPr="00360D85">
        <w:rPr>
          <w:rFonts w:eastAsia="Times New Roman"/>
          <w:szCs w:val="20"/>
          <w:lang w:val="en-US"/>
        </w:rPr>
        <w:t>”. Hiển thị danh sách hồ sơ đã nộp và ở trạng thái “</w:t>
      </w:r>
      <w:r w:rsidRPr="00360D85">
        <w:rPr>
          <w:rFonts w:eastAsia="Times New Roman"/>
          <w:b/>
          <w:szCs w:val="20"/>
          <w:lang w:val="en-US"/>
        </w:rPr>
        <w:t>Chờ thanh toán</w:t>
      </w:r>
      <w:r w:rsidRPr="00360D85">
        <w:rPr>
          <w:rFonts w:eastAsia="Times New Roman"/>
          <w:szCs w:val="20"/>
          <w:lang w:val="en-US"/>
        </w:rPr>
        <w:t>”.</w:t>
      </w:r>
    </w:p>
    <w:p w:rsidR="00360D85" w:rsidRPr="00360D85" w:rsidRDefault="00360D85" w:rsidP="00360D85">
      <w:pPr>
        <w:numPr>
          <w:ilvl w:val="0"/>
          <w:numId w:val="6"/>
        </w:numPr>
        <w:spacing w:after="0" w:line="240" w:lineRule="auto"/>
        <w:jc w:val="both"/>
        <w:rPr>
          <w:rFonts w:eastAsia="Times New Roman"/>
          <w:szCs w:val="20"/>
          <w:lang w:val="en-US"/>
        </w:rPr>
      </w:pPr>
      <w:r w:rsidRPr="00360D85">
        <w:rPr>
          <w:rFonts w:eastAsia="Times New Roman"/>
          <w:szCs w:val="20"/>
          <w:lang w:val="en-US"/>
        </w:rPr>
        <w:t>Bước 2. Nhấn nút lệnh “</w:t>
      </w:r>
      <w:r w:rsidRPr="00360D85">
        <w:rPr>
          <w:rFonts w:eastAsia="Times New Roman"/>
          <w:b/>
          <w:szCs w:val="20"/>
          <w:lang w:val="en-US"/>
        </w:rPr>
        <w:t>Thanh toán</w:t>
      </w:r>
      <w:r w:rsidRPr="00360D85">
        <w:rPr>
          <w:rFonts w:eastAsia="Times New Roman"/>
          <w:szCs w:val="20"/>
          <w:lang w:val="en-US"/>
        </w:rPr>
        <w:t>” tại cột Thao tác để thực hiện Thanh toán phí cho thủ tục.</w:t>
      </w:r>
    </w:p>
    <w:p w:rsidR="00360D85" w:rsidRPr="00360D85" w:rsidRDefault="00360D85" w:rsidP="00360D85">
      <w:pPr>
        <w:spacing w:after="0" w:line="240" w:lineRule="auto"/>
        <w:jc w:val="both"/>
        <w:rPr>
          <w:rFonts w:eastAsia="Times New Roman"/>
          <w:szCs w:val="20"/>
          <w:lang w:val="en-US"/>
        </w:rPr>
      </w:pPr>
      <w:r w:rsidRPr="00360D85">
        <w:rPr>
          <w:rFonts w:eastAsia="Times New Roman"/>
          <w:szCs w:val="20"/>
          <w:lang w:val="en-US"/>
        </w:rPr>
        <w:t>Doanh nghiệp có thể lựa chọn thanh toán theo 2 phương thức sau:</w:t>
      </w:r>
    </w:p>
    <w:p w:rsidR="00360D85" w:rsidRPr="00360D85" w:rsidRDefault="00360D85" w:rsidP="00360D85">
      <w:pPr>
        <w:numPr>
          <w:ilvl w:val="1"/>
          <w:numId w:val="6"/>
        </w:numPr>
        <w:spacing w:after="0" w:line="240" w:lineRule="auto"/>
        <w:jc w:val="both"/>
        <w:rPr>
          <w:rFonts w:eastAsia="Times New Roman"/>
          <w:i/>
          <w:szCs w:val="20"/>
          <w:lang w:val="en-US"/>
        </w:rPr>
      </w:pPr>
      <w:r w:rsidRPr="00360D85">
        <w:rPr>
          <w:rFonts w:eastAsia="Times New Roman"/>
          <w:i/>
          <w:szCs w:val="20"/>
          <w:lang w:val="en-US"/>
        </w:rPr>
        <w:t>Thanh toán trực tuyến</w:t>
      </w:r>
    </w:p>
    <w:p w:rsidR="00360D85" w:rsidRPr="00360D85" w:rsidRDefault="00360D85" w:rsidP="00360D85">
      <w:pPr>
        <w:numPr>
          <w:ilvl w:val="1"/>
          <w:numId w:val="6"/>
        </w:numPr>
        <w:spacing w:after="0" w:line="240" w:lineRule="auto"/>
        <w:jc w:val="both"/>
        <w:rPr>
          <w:rFonts w:eastAsia="Times New Roman"/>
          <w:i/>
          <w:szCs w:val="20"/>
          <w:lang w:val="en-US"/>
        </w:rPr>
      </w:pPr>
      <w:r w:rsidRPr="00360D85">
        <w:rPr>
          <w:rFonts w:eastAsia="Times New Roman"/>
          <w:i/>
          <w:szCs w:val="20"/>
          <w:lang w:val="en-US"/>
        </w:rPr>
        <w:t>Thanh toán chuyển khoản</w:t>
      </w:r>
    </w:p>
    <w:p w:rsidR="00360D85" w:rsidRPr="00360D85" w:rsidRDefault="00360D85" w:rsidP="00360D85">
      <w:pPr>
        <w:spacing w:after="0" w:line="240" w:lineRule="auto"/>
        <w:ind w:firstLine="567"/>
        <w:jc w:val="both"/>
        <w:rPr>
          <w:rFonts w:eastAsia="Times New Roman"/>
          <w:b/>
          <w:szCs w:val="20"/>
          <w:lang w:val="en-US"/>
        </w:rPr>
      </w:pPr>
      <w:r>
        <w:rPr>
          <w:rFonts w:eastAsia="Times New Roman"/>
          <w:b/>
          <w:szCs w:val="20"/>
          <w:lang w:val="en-US"/>
        </w:rPr>
        <w:t>2</w:t>
      </w:r>
      <w:r w:rsidRPr="00360D85">
        <w:rPr>
          <w:rFonts w:eastAsia="Times New Roman"/>
          <w:b/>
          <w:szCs w:val="20"/>
          <w:lang w:val="en-US"/>
        </w:rPr>
        <w:t>. Thanh toán trực tuyến</w:t>
      </w:r>
    </w:p>
    <w:p w:rsidR="00360D85" w:rsidRPr="00360D85" w:rsidRDefault="00360D85" w:rsidP="00360D85">
      <w:pPr>
        <w:spacing w:after="0" w:line="240" w:lineRule="auto"/>
        <w:ind w:firstLine="567"/>
        <w:jc w:val="both"/>
        <w:rPr>
          <w:rFonts w:eastAsia="Times New Roman"/>
          <w:szCs w:val="20"/>
          <w:lang w:val="en-US"/>
        </w:rPr>
      </w:pPr>
      <w:r w:rsidRPr="00360D85">
        <w:rPr>
          <w:rFonts w:eastAsia="Times New Roman"/>
          <w:szCs w:val="20"/>
          <w:lang w:val="en-US"/>
        </w:rPr>
        <w:t>Để thực hiện thanh toán phí thủ tục theo phương thức thanh toán trực tuyến, doanh nghiệp cần có tài khoản ngân hàng trực tuyến có thể kết nối thanh toán qua hệ thống thanh toán thương mại điện tử quốc gia Keypay.</w:t>
      </w:r>
    </w:p>
    <w:p w:rsidR="00360D85" w:rsidRPr="00360D85" w:rsidRDefault="00360D85" w:rsidP="00360D85">
      <w:pPr>
        <w:spacing w:after="0" w:line="240" w:lineRule="auto"/>
        <w:ind w:firstLine="567"/>
        <w:jc w:val="both"/>
        <w:rPr>
          <w:rFonts w:eastAsia="Times New Roman"/>
          <w:szCs w:val="20"/>
          <w:lang w:val="en-US"/>
        </w:rPr>
      </w:pPr>
      <w:r w:rsidRPr="00360D85">
        <w:rPr>
          <w:rFonts w:eastAsia="Times New Roman"/>
          <w:szCs w:val="20"/>
          <w:lang w:val="en-US"/>
        </w:rPr>
        <w:t>Doanh nghiệp sẽ thực hiện thanh toán trực tuyến theo các bước sau:</w:t>
      </w:r>
    </w:p>
    <w:p w:rsidR="00360D85" w:rsidRPr="00360D85" w:rsidRDefault="00360D85" w:rsidP="00360D85">
      <w:pPr>
        <w:spacing w:after="0" w:line="240" w:lineRule="auto"/>
        <w:ind w:firstLine="567"/>
        <w:jc w:val="both"/>
        <w:rPr>
          <w:rFonts w:eastAsia="Times New Roman"/>
          <w:szCs w:val="20"/>
          <w:lang w:val="en-US"/>
        </w:rPr>
      </w:pPr>
      <w:r w:rsidRPr="00360D85">
        <w:rPr>
          <w:rFonts w:eastAsia="Times New Roman"/>
          <w:szCs w:val="20"/>
          <w:lang w:val="en-US"/>
        </w:rPr>
        <w:t>Bước 1: Doanh nghiệp chọn phương thức thanh toán “</w:t>
      </w:r>
      <w:r w:rsidRPr="00360D85">
        <w:rPr>
          <w:rFonts w:eastAsia="Times New Roman"/>
          <w:b/>
          <w:szCs w:val="20"/>
          <w:lang w:val="en-US"/>
        </w:rPr>
        <w:t>Thanh toán trực tuyến</w:t>
      </w:r>
      <w:r w:rsidRPr="00360D85">
        <w:rPr>
          <w:rFonts w:eastAsia="Times New Roman"/>
          <w:szCs w:val="20"/>
          <w:lang w:val="en-US"/>
        </w:rPr>
        <w:t>” và nhấn nút “</w:t>
      </w:r>
      <w:r w:rsidRPr="00360D85">
        <w:rPr>
          <w:rFonts w:eastAsia="Times New Roman"/>
          <w:b/>
          <w:szCs w:val="20"/>
          <w:lang w:val="en-US"/>
        </w:rPr>
        <w:t>Thanh toán</w:t>
      </w:r>
      <w:r w:rsidRPr="00360D85">
        <w:rPr>
          <w:rFonts w:eastAsia="Times New Roman"/>
          <w:szCs w:val="20"/>
          <w:lang w:val="en-US"/>
        </w:rPr>
        <w:t>”.</w:t>
      </w:r>
    </w:p>
    <w:p w:rsidR="00360D85" w:rsidRPr="00360D85" w:rsidRDefault="00360D85" w:rsidP="00360D85">
      <w:pPr>
        <w:spacing w:after="0" w:line="240" w:lineRule="auto"/>
        <w:jc w:val="both"/>
        <w:rPr>
          <w:rFonts w:eastAsia="Times New Roman"/>
          <w:szCs w:val="20"/>
          <w:lang w:val="en-US"/>
        </w:rPr>
      </w:pPr>
      <w:r w:rsidRPr="00360D85">
        <w:rPr>
          <w:rFonts w:eastAsia="Times New Roman"/>
          <w:noProof/>
          <w:szCs w:val="20"/>
          <w:lang w:val="en-US"/>
        </w:rPr>
        <w:lastRenderedPageBreak/>
        <w:drawing>
          <wp:inline distT="0" distB="0" distL="0" distR="0" wp14:anchorId="3A0D7908" wp14:editId="31E8F5FC">
            <wp:extent cx="5442509" cy="2347460"/>
            <wp:effectExtent l="0" t="0" r="6350" b="0"/>
            <wp:docPr id="8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7571" cy="2349643"/>
                    </a:xfrm>
                    <a:prstGeom prst="rect">
                      <a:avLst/>
                    </a:prstGeom>
                    <a:noFill/>
                    <a:ln>
                      <a:noFill/>
                    </a:ln>
                    <a:extLst/>
                  </pic:spPr>
                </pic:pic>
              </a:graphicData>
            </a:graphic>
          </wp:inline>
        </w:drawing>
      </w:r>
    </w:p>
    <w:p w:rsidR="00360D85" w:rsidRPr="00360D85" w:rsidRDefault="00360D85" w:rsidP="00360D85">
      <w:pPr>
        <w:spacing w:after="0" w:line="240" w:lineRule="auto"/>
        <w:jc w:val="both"/>
        <w:rPr>
          <w:rFonts w:eastAsia="Times New Roman"/>
          <w:szCs w:val="20"/>
          <w:lang w:val="en-US"/>
        </w:rPr>
      </w:pPr>
      <w:r w:rsidRPr="00360D85">
        <w:rPr>
          <w:rFonts w:eastAsia="Times New Roman"/>
          <w:szCs w:val="20"/>
          <w:lang w:val="en-US"/>
        </w:rPr>
        <w:t>Màn hình sẽ hiển thị thông tin phí và nội dung phí cần nộp.</w:t>
      </w:r>
    </w:p>
    <w:p w:rsidR="00360D85" w:rsidRPr="00360D85" w:rsidRDefault="00360D85" w:rsidP="00360D85">
      <w:pPr>
        <w:spacing w:after="0" w:line="240" w:lineRule="auto"/>
        <w:jc w:val="both"/>
        <w:rPr>
          <w:rFonts w:eastAsia="Times New Roman"/>
          <w:szCs w:val="20"/>
          <w:lang w:val="en-US"/>
        </w:rPr>
      </w:pPr>
      <w:r w:rsidRPr="00360D85">
        <w:rPr>
          <w:rFonts w:eastAsia="Times New Roman"/>
          <w:noProof/>
          <w:szCs w:val="20"/>
          <w:lang w:val="en-US"/>
        </w:rPr>
        <w:drawing>
          <wp:inline distT="0" distB="0" distL="0" distR="0" wp14:anchorId="37B74C7F" wp14:editId="0DFE7FC7">
            <wp:extent cx="5405933" cy="2296973"/>
            <wp:effectExtent l="0" t="0" r="4445" b="8255"/>
            <wp:docPr id="88"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908" cy="2296113"/>
                    </a:xfrm>
                    <a:prstGeom prst="rect">
                      <a:avLst/>
                    </a:prstGeom>
                    <a:noFill/>
                    <a:ln>
                      <a:noFill/>
                    </a:ln>
                    <a:extLst/>
                  </pic:spPr>
                </pic:pic>
              </a:graphicData>
            </a:graphic>
          </wp:inline>
        </w:drawing>
      </w:r>
    </w:p>
    <w:p w:rsidR="00360D85" w:rsidRPr="00360D85" w:rsidRDefault="00360D85" w:rsidP="00360D85">
      <w:pPr>
        <w:spacing w:after="0" w:line="240" w:lineRule="auto"/>
        <w:jc w:val="both"/>
        <w:rPr>
          <w:rFonts w:eastAsia="Times New Roman"/>
          <w:szCs w:val="20"/>
          <w:lang w:val="en-US"/>
        </w:rPr>
      </w:pPr>
      <w:r w:rsidRPr="00360D85">
        <w:rPr>
          <w:rFonts w:eastAsia="Times New Roman"/>
          <w:szCs w:val="20"/>
          <w:lang w:val="en-US"/>
        </w:rPr>
        <w:t>- Bước 2: Doanh nghiệp nhấn nút lệnh “Nộp phí”, hệ thống hiển thị màn hình giao dịch keypay, doanh nghiệp chọn ngân hàng thanh toán (trang sau).</w:t>
      </w:r>
    </w:p>
    <w:p w:rsidR="00360D85" w:rsidRPr="00360D85" w:rsidRDefault="00360D85" w:rsidP="00360D85">
      <w:pPr>
        <w:spacing w:after="0" w:line="240" w:lineRule="auto"/>
        <w:jc w:val="both"/>
        <w:rPr>
          <w:rFonts w:eastAsia="Times New Roman"/>
          <w:szCs w:val="20"/>
          <w:lang w:val="en-US"/>
        </w:rPr>
        <w:sectPr w:rsidR="00360D85" w:rsidRPr="00360D85" w:rsidSect="004C477E">
          <w:footerReference w:type="default" r:id="rId12"/>
          <w:pgSz w:w="11907" w:h="16840" w:code="9"/>
          <w:pgMar w:top="1134" w:right="1134" w:bottom="1134" w:left="1701" w:header="714" w:footer="1185" w:gutter="0"/>
          <w:pgNumType w:start="0"/>
          <w:cols w:space="720"/>
        </w:sectPr>
      </w:pPr>
    </w:p>
    <w:p w:rsidR="00360D85" w:rsidRPr="00360D85" w:rsidRDefault="00360D85" w:rsidP="00360D85">
      <w:pPr>
        <w:spacing w:after="0" w:line="240" w:lineRule="auto"/>
        <w:jc w:val="both"/>
        <w:rPr>
          <w:rFonts w:eastAsia="Times New Roman"/>
          <w:szCs w:val="20"/>
          <w:lang w:val="en-US"/>
        </w:rPr>
      </w:pPr>
      <w:r w:rsidRPr="00360D85">
        <w:rPr>
          <w:rFonts w:eastAsia="Times New Roman"/>
          <w:noProof/>
          <w:szCs w:val="20"/>
          <w:lang w:val="en-US"/>
        </w:rPr>
        <w:lastRenderedPageBreak/>
        <w:drawing>
          <wp:inline distT="0" distB="0" distL="0" distR="0" wp14:anchorId="1F09943A" wp14:editId="4D8835F5">
            <wp:extent cx="5427322" cy="3167482"/>
            <wp:effectExtent l="0" t="0" r="2540" b="0"/>
            <wp:docPr id="89"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4851" cy="3166040"/>
                    </a:xfrm>
                    <a:prstGeom prst="rect">
                      <a:avLst/>
                    </a:prstGeom>
                    <a:noFill/>
                    <a:ln>
                      <a:noFill/>
                    </a:ln>
                    <a:extLst/>
                  </pic:spPr>
                </pic:pic>
              </a:graphicData>
            </a:graphic>
          </wp:inline>
        </w:drawing>
      </w:r>
    </w:p>
    <w:p w:rsidR="00360D85" w:rsidRPr="00360D85" w:rsidRDefault="00360D85" w:rsidP="00360D85">
      <w:pPr>
        <w:spacing w:after="0" w:line="240" w:lineRule="auto"/>
        <w:jc w:val="both"/>
        <w:rPr>
          <w:rFonts w:eastAsia="Times New Roman"/>
          <w:szCs w:val="20"/>
          <w:lang w:val="en-US"/>
        </w:rPr>
      </w:pPr>
    </w:p>
    <w:p w:rsidR="00360D85" w:rsidRPr="00360D85" w:rsidRDefault="00360D85" w:rsidP="00360D85">
      <w:pPr>
        <w:numPr>
          <w:ilvl w:val="0"/>
          <w:numId w:val="5"/>
        </w:numPr>
        <w:spacing w:after="0" w:line="240" w:lineRule="auto"/>
        <w:jc w:val="both"/>
        <w:rPr>
          <w:rFonts w:eastAsia="Times New Roman"/>
          <w:szCs w:val="20"/>
          <w:lang w:val="en-US"/>
        </w:rPr>
      </w:pPr>
      <w:r w:rsidRPr="00360D85">
        <w:rPr>
          <w:rFonts w:eastAsia="Times New Roman"/>
          <w:szCs w:val="20"/>
          <w:lang w:val="en-US"/>
        </w:rPr>
        <w:t>Bước 3. Nhấn nút “</w:t>
      </w:r>
      <w:r w:rsidRPr="00360D85">
        <w:rPr>
          <w:rFonts w:eastAsia="Times New Roman"/>
          <w:b/>
          <w:szCs w:val="20"/>
          <w:lang w:val="en-US"/>
        </w:rPr>
        <w:t>Thanh toán</w:t>
      </w:r>
      <w:r w:rsidRPr="00360D85">
        <w:rPr>
          <w:rFonts w:eastAsia="Times New Roman"/>
          <w:szCs w:val="20"/>
          <w:lang w:val="en-US"/>
        </w:rPr>
        <w:t>” để điền thông tin tài khoản.</w:t>
      </w:r>
    </w:p>
    <w:p w:rsidR="00360D85" w:rsidRPr="00360D85" w:rsidRDefault="00360D85" w:rsidP="00360D85">
      <w:pPr>
        <w:spacing w:after="0" w:line="240" w:lineRule="auto"/>
        <w:jc w:val="both"/>
        <w:rPr>
          <w:rFonts w:eastAsia="Times New Roman"/>
          <w:szCs w:val="20"/>
          <w:lang w:val="en-US"/>
        </w:rPr>
      </w:pPr>
    </w:p>
    <w:p w:rsidR="00360D85" w:rsidRPr="00360D85" w:rsidRDefault="00360D85" w:rsidP="00360D85">
      <w:pPr>
        <w:spacing w:after="0" w:line="240" w:lineRule="auto"/>
        <w:jc w:val="both"/>
        <w:rPr>
          <w:rFonts w:eastAsia="Times New Roman"/>
          <w:szCs w:val="20"/>
          <w:lang w:val="en-US"/>
        </w:rPr>
      </w:pPr>
      <w:r w:rsidRPr="00360D85">
        <w:rPr>
          <w:rFonts w:eastAsia="Times New Roman"/>
          <w:noProof/>
          <w:szCs w:val="20"/>
          <w:lang w:val="en-US"/>
        </w:rPr>
        <w:drawing>
          <wp:inline distT="0" distB="0" distL="0" distR="0" wp14:anchorId="5CD916DE" wp14:editId="0F4F3092">
            <wp:extent cx="5429250" cy="3699875"/>
            <wp:effectExtent l="0" t="0" r="0" b="0"/>
            <wp:docPr id="90"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203"/>
                    <pic:cNvPicPr>
                      <a:picLocks noChangeAspect="1" noChangeArrowheads="1"/>
                    </pic:cNvPicPr>
                  </pic:nvPicPr>
                  <pic:blipFill rotWithShape="1">
                    <a:blip r:embed="rId14">
                      <a:extLst>
                        <a:ext uri="{28A0092B-C50C-407E-A947-70E740481C1C}">
                          <a14:useLocalDpi xmlns:a14="http://schemas.microsoft.com/office/drawing/2010/main" val="0"/>
                        </a:ext>
                      </a:extLst>
                    </a:blip>
                    <a:srcRect t="1923" r="1774" b="1"/>
                    <a:stretch/>
                  </pic:blipFill>
                  <pic:spPr bwMode="auto">
                    <a:xfrm>
                      <a:off x="0" y="0"/>
                      <a:ext cx="5434463" cy="3703428"/>
                    </a:xfrm>
                    <a:prstGeom prst="rect">
                      <a:avLst/>
                    </a:prstGeom>
                    <a:noFill/>
                    <a:ln>
                      <a:noFill/>
                    </a:ln>
                    <a:extLst>
                      <a:ext uri="{53640926-AAD7-44D8-BBD7-CCE9431645EC}">
                        <a14:shadowObscured xmlns:a14="http://schemas.microsoft.com/office/drawing/2010/main"/>
                      </a:ext>
                    </a:extLst>
                  </pic:spPr>
                </pic:pic>
              </a:graphicData>
            </a:graphic>
          </wp:inline>
        </w:drawing>
      </w:r>
    </w:p>
    <w:p w:rsidR="00360D85" w:rsidRPr="00360D85" w:rsidRDefault="00360D85" w:rsidP="00360D85">
      <w:pPr>
        <w:numPr>
          <w:ilvl w:val="0"/>
          <w:numId w:val="4"/>
        </w:numPr>
        <w:spacing w:after="0" w:line="240" w:lineRule="auto"/>
        <w:jc w:val="both"/>
        <w:rPr>
          <w:rFonts w:eastAsia="Times New Roman"/>
          <w:szCs w:val="20"/>
          <w:lang w:val="en-US"/>
        </w:rPr>
      </w:pPr>
      <w:r w:rsidRPr="00360D85">
        <w:rPr>
          <w:rFonts w:eastAsia="Times New Roman"/>
          <w:szCs w:val="20"/>
          <w:lang w:val="en-US"/>
        </w:rPr>
        <w:t>Nhấn “</w:t>
      </w:r>
      <w:r w:rsidRPr="00360D85">
        <w:rPr>
          <w:rFonts w:eastAsia="Times New Roman"/>
          <w:b/>
          <w:szCs w:val="20"/>
          <w:lang w:val="en-US"/>
        </w:rPr>
        <w:t>Thanh toán</w:t>
      </w:r>
      <w:r w:rsidRPr="00360D85">
        <w:rPr>
          <w:rFonts w:eastAsia="Times New Roman"/>
          <w:szCs w:val="20"/>
          <w:lang w:val="en-US"/>
        </w:rPr>
        <w:t>” để tiếp tục quá trình.</w:t>
      </w:r>
    </w:p>
    <w:p w:rsidR="00360D85" w:rsidRPr="00360D85" w:rsidRDefault="00360D85" w:rsidP="00360D85">
      <w:pPr>
        <w:numPr>
          <w:ilvl w:val="0"/>
          <w:numId w:val="4"/>
        </w:numPr>
        <w:spacing w:after="0" w:line="240" w:lineRule="auto"/>
        <w:jc w:val="both"/>
        <w:rPr>
          <w:rFonts w:eastAsia="Times New Roman"/>
          <w:szCs w:val="20"/>
          <w:lang w:val="en-US"/>
        </w:rPr>
      </w:pPr>
      <w:r w:rsidRPr="00360D85">
        <w:rPr>
          <w:rFonts w:eastAsia="Times New Roman"/>
          <w:szCs w:val="20"/>
          <w:lang w:val="en-US"/>
        </w:rPr>
        <w:t>Doanh nghiệp nhập OTP (OTP) và mã xác nhận, nhấn nút “</w:t>
      </w:r>
      <w:r w:rsidRPr="00360D85">
        <w:rPr>
          <w:rFonts w:eastAsia="Times New Roman"/>
          <w:b/>
          <w:szCs w:val="20"/>
          <w:lang w:val="en-US"/>
        </w:rPr>
        <w:t>Thanh toán</w:t>
      </w:r>
      <w:r w:rsidRPr="00360D85">
        <w:rPr>
          <w:rFonts w:eastAsia="Times New Roman"/>
          <w:szCs w:val="20"/>
          <w:lang w:val="en-US"/>
        </w:rPr>
        <w:t>” để hoàn thành quá trình nộp phí.</w:t>
      </w:r>
    </w:p>
    <w:p w:rsidR="00360D85" w:rsidRPr="00360D85" w:rsidRDefault="00360D85" w:rsidP="00360D85">
      <w:pPr>
        <w:spacing w:after="0" w:line="240" w:lineRule="auto"/>
        <w:jc w:val="both"/>
        <w:rPr>
          <w:rFonts w:eastAsia="Times New Roman"/>
          <w:szCs w:val="20"/>
          <w:lang w:val="en-US"/>
        </w:rPr>
      </w:pPr>
      <w:r w:rsidRPr="00360D85">
        <w:rPr>
          <w:rFonts w:eastAsia="Times New Roman"/>
          <w:noProof/>
          <w:szCs w:val="20"/>
          <w:lang w:val="en-US"/>
        </w:rPr>
        <w:lastRenderedPageBreak/>
        <w:drawing>
          <wp:inline distT="0" distB="0" distL="0" distR="0" wp14:anchorId="6AE53282" wp14:editId="75CF958B">
            <wp:extent cx="5688243" cy="3400425"/>
            <wp:effectExtent l="0" t="0" r="8255" b="0"/>
            <wp:docPr id="91"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384" cy="3399314"/>
                    </a:xfrm>
                    <a:prstGeom prst="rect">
                      <a:avLst/>
                    </a:prstGeom>
                    <a:noFill/>
                    <a:ln>
                      <a:noFill/>
                    </a:ln>
                    <a:extLst/>
                  </pic:spPr>
                </pic:pic>
              </a:graphicData>
            </a:graphic>
          </wp:inline>
        </w:drawing>
      </w:r>
    </w:p>
    <w:p w:rsidR="00360D85" w:rsidRPr="00360D85" w:rsidRDefault="00360D85" w:rsidP="00360D85">
      <w:pPr>
        <w:spacing w:after="0" w:line="240" w:lineRule="auto"/>
        <w:jc w:val="both"/>
        <w:rPr>
          <w:rFonts w:eastAsia="Times New Roman"/>
          <w:szCs w:val="20"/>
          <w:lang w:val="en-US"/>
        </w:rPr>
      </w:pPr>
    </w:p>
    <w:p w:rsidR="00360D85" w:rsidRPr="00360D85" w:rsidRDefault="00360D85" w:rsidP="00360D85">
      <w:pPr>
        <w:numPr>
          <w:ilvl w:val="0"/>
          <w:numId w:val="4"/>
        </w:numPr>
        <w:spacing w:after="0" w:line="240" w:lineRule="auto"/>
        <w:jc w:val="both"/>
        <w:rPr>
          <w:rFonts w:eastAsia="Times New Roman"/>
          <w:szCs w:val="20"/>
          <w:lang w:val="en-US"/>
        </w:rPr>
      </w:pPr>
      <w:r w:rsidRPr="00360D85">
        <w:rPr>
          <w:rFonts w:eastAsia="Times New Roman"/>
          <w:szCs w:val="20"/>
          <w:lang w:val="en-US"/>
        </w:rPr>
        <w:t>Hệ thống sẽ hiển thị thông báo giao dịch thanh toán thành công.</w:t>
      </w:r>
    </w:p>
    <w:p w:rsidR="00360D85" w:rsidRPr="00360D85" w:rsidRDefault="00360D85" w:rsidP="00360D85">
      <w:pPr>
        <w:spacing w:after="0" w:line="240" w:lineRule="auto"/>
        <w:jc w:val="both"/>
        <w:rPr>
          <w:rFonts w:eastAsia="Times New Roman"/>
          <w:szCs w:val="20"/>
          <w:lang w:val="en-US"/>
        </w:rPr>
      </w:pPr>
    </w:p>
    <w:p w:rsidR="00360D85" w:rsidRPr="00360D85" w:rsidRDefault="00360D85" w:rsidP="00360D85">
      <w:pPr>
        <w:spacing w:after="0" w:line="240" w:lineRule="auto"/>
        <w:jc w:val="both"/>
        <w:rPr>
          <w:rFonts w:eastAsia="Times New Roman"/>
          <w:szCs w:val="20"/>
          <w:lang w:val="en-US"/>
        </w:rPr>
      </w:pPr>
      <w:r w:rsidRPr="00360D85">
        <w:rPr>
          <w:rFonts w:eastAsia="Times New Roman"/>
          <w:noProof/>
          <w:szCs w:val="20"/>
          <w:lang w:val="en-US"/>
        </w:rPr>
        <w:drawing>
          <wp:inline distT="0" distB="0" distL="0" distR="0" wp14:anchorId="6016A33F" wp14:editId="5F818984">
            <wp:extent cx="5657850" cy="3200400"/>
            <wp:effectExtent l="0" t="0" r="0" b="0"/>
            <wp:docPr id="9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171"/>
                    <pic:cNvPicPr>
                      <a:picLocks noChangeAspect="1" noChangeArrowheads="1"/>
                    </pic:cNvPicPr>
                  </pic:nvPicPr>
                  <pic:blipFill rotWithShape="1">
                    <a:blip r:embed="rId16">
                      <a:extLst>
                        <a:ext uri="{28A0092B-C50C-407E-A947-70E740481C1C}">
                          <a14:useLocalDpi xmlns:a14="http://schemas.microsoft.com/office/drawing/2010/main" val="0"/>
                        </a:ext>
                      </a:extLst>
                    </a:blip>
                    <a:srcRect b="26951"/>
                    <a:stretch/>
                  </pic:blipFill>
                  <pic:spPr bwMode="auto">
                    <a:xfrm>
                      <a:off x="0" y="0"/>
                      <a:ext cx="5664610" cy="3204224"/>
                    </a:xfrm>
                    <a:prstGeom prst="rect">
                      <a:avLst/>
                    </a:prstGeom>
                    <a:noFill/>
                    <a:ln>
                      <a:noFill/>
                    </a:ln>
                    <a:extLst>
                      <a:ext uri="{53640926-AAD7-44D8-BBD7-CCE9431645EC}">
                        <a14:shadowObscured xmlns:a14="http://schemas.microsoft.com/office/drawing/2010/main"/>
                      </a:ext>
                    </a:extLst>
                  </pic:spPr>
                </pic:pic>
              </a:graphicData>
            </a:graphic>
          </wp:inline>
        </w:drawing>
      </w:r>
    </w:p>
    <w:p w:rsidR="00360D85" w:rsidRPr="00360D85" w:rsidRDefault="00360D85" w:rsidP="00360D85">
      <w:pPr>
        <w:spacing w:after="0" w:line="240" w:lineRule="auto"/>
        <w:jc w:val="both"/>
        <w:rPr>
          <w:rFonts w:eastAsia="Times New Roman"/>
          <w:szCs w:val="20"/>
          <w:lang w:val="en-US"/>
        </w:rPr>
        <w:sectPr w:rsidR="00360D85" w:rsidRPr="00360D85" w:rsidSect="00A91302">
          <w:pgSz w:w="11907" w:h="16840" w:code="9"/>
          <w:pgMar w:top="1100" w:right="1275" w:bottom="1380" w:left="1701" w:header="715" w:footer="1184" w:gutter="0"/>
          <w:cols w:space="720"/>
        </w:sectPr>
      </w:pPr>
    </w:p>
    <w:p w:rsidR="00360D85" w:rsidRPr="00360D85" w:rsidRDefault="00360D85" w:rsidP="00360D85">
      <w:pPr>
        <w:spacing w:after="0" w:line="240" w:lineRule="auto"/>
        <w:jc w:val="both"/>
        <w:rPr>
          <w:rFonts w:eastAsia="Times New Roman"/>
          <w:szCs w:val="20"/>
          <w:lang w:val="en-US"/>
        </w:rPr>
      </w:pPr>
    </w:p>
    <w:p w:rsidR="00360D85" w:rsidRPr="00360D85" w:rsidRDefault="00360D85" w:rsidP="00360D85">
      <w:pPr>
        <w:spacing w:after="0" w:line="240" w:lineRule="auto"/>
        <w:jc w:val="both"/>
        <w:rPr>
          <w:rFonts w:eastAsia="Times New Roman"/>
          <w:szCs w:val="20"/>
          <w:lang w:val="en-US"/>
        </w:rPr>
      </w:pPr>
      <w:r w:rsidRPr="00360D85">
        <w:rPr>
          <w:rFonts w:eastAsia="Times New Roman"/>
          <w:noProof/>
          <w:szCs w:val="20"/>
          <w:lang w:val="en-US"/>
        </w:rPr>
        <w:drawing>
          <wp:inline distT="0" distB="0" distL="0" distR="0" wp14:anchorId="69D88BEC" wp14:editId="337CD479">
            <wp:extent cx="5619750" cy="3264863"/>
            <wp:effectExtent l="0" t="0" r="0" b="0"/>
            <wp:docPr id="93"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0567" cy="3271147"/>
                    </a:xfrm>
                    <a:prstGeom prst="rect">
                      <a:avLst/>
                    </a:prstGeom>
                    <a:noFill/>
                    <a:ln>
                      <a:noFill/>
                    </a:ln>
                    <a:extLst/>
                  </pic:spPr>
                </pic:pic>
              </a:graphicData>
            </a:graphic>
          </wp:inline>
        </w:drawing>
      </w:r>
    </w:p>
    <w:p w:rsidR="00360D85" w:rsidRPr="00360D85" w:rsidRDefault="00360D85" w:rsidP="00360D85">
      <w:pPr>
        <w:spacing w:after="0" w:line="240" w:lineRule="auto"/>
        <w:jc w:val="both"/>
        <w:rPr>
          <w:rFonts w:eastAsia="Times New Roman"/>
          <w:szCs w:val="20"/>
          <w:lang w:val="en-US"/>
        </w:rPr>
      </w:pPr>
    </w:p>
    <w:p w:rsidR="00360D85" w:rsidRPr="00360D85" w:rsidRDefault="00360D85" w:rsidP="00360D85">
      <w:pPr>
        <w:numPr>
          <w:ilvl w:val="0"/>
          <w:numId w:val="4"/>
        </w:numPr>
        <w:spacing w:after="0" w:line="240" w:lineRule="auto"/>
        <w:jc w:val="both"/>
        <w:rPr>
          <w:rFonts w:eastAsia="Times New Roman"/>
          <w:szCs w:val="20"/>
          <w:lang w:val="en-US"/>
        </w:rPr>
      </w:pPr>
      <w:r w:rsidRPr="00360D85">
        <w:rPr>
          <w:rFonts w:eastAsia="Times New Roman"/>
          <w:szCs w:val="20"/>
          <w:lang w:val="en-US"/>
        </w:rPr>
        <w:t>Sau khi thanh toán thành công, quá trình sẽ quay trở lại hệ thống cấp (đổi) giấy phép kinh doanh vận tải, phù hiệu, biển hiệu cho xe ô tô và hồ sơ sẽ ở trạng thái “</w:t>
      </w:r>
      <w:r w:rsidRPr="00360D85">
        <w:rPr>
          <w:rFonts w:eastAsia="Times New Roman"/>
          <w:b/>
          <w:szCs w:val="20"/>
          <w:lang w:val="en-US"/>
        </w:rPr>
        <w:t>Chờ xác nhận thanh toán</w:t>
      </w:r>
      <w:r w:rsidRPr="00360D85">
        <w:rPr>
          <w:rFonts w:eastAsia="Times New Roman"/>
          <w:szCs w:val="20"/>
          <w:lang w:val="en-US"/>
        </w:rPr>
        <w:t>”.</w:t>
      </w:r>
    </w:p>
    <w:p w:rsidR="00360D85" w:rsidRPr="00360D85" w:rsidRDefault="00360D85" w:rsidP="00360D85">
      <w:pPr>
        <w:spacing w:after="0" w:line="240" w:lineRule="auto"/>
        <w:jc w:val="both"/>
        <w:rPr>
          <w:rFonts w:eastAsia="Times New Roman"/>
          <w:szCs w:val="20"/>
          <w:lang w:val="en-US"/>
        </w:rPr>
      </w:pPr>
    </w:p>
    <w:p w:rsidR="00360D85" w:rsidRPr="00360D85" w:rsidRDefault="00360D85" w:rsidP="00360D85">
      <w:pPr>
        <w:spacing w:after="0" w:line="240" w:lineRule="auto"/>
        <w:jc w:val="both"/>
        <w:rPr>
          <w:rFonts w:eastAsia="Times New Roman"/>
          <w:szCs w:val="20"/>
          <w:lang w:val="en-US"/>
        </w:rPr>
      </w:pPr>
      <w:r w:rsidRPr="00360D85">
        <w:rPr>
          <w:rFonts w:eastAsia="Times New Roman"/>
          <w:noProof/>
          <w:szCs w:val="20"/>
          <w:lang w:val="en-US"/>
        </w:rPr>
        <w:drawing>
          <wp:inline distT="0" distB="0" distL="0" distR="0" wp14:anchorId="603136C3" wp14:editId="5B0ECA3A">
            <wp:extent cx="5619750" cy="2505075"/>
            <wp:effectExtent l="0" t="0" r="0" b="9525"/>
            <wp:docPr id="94"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6901" cy="2503805"/>
                    </a:xfrm>
                    <a:prstGeom prst="rect">
                      <a:avLst/>
                    </a:prstGeom>
                    <a:noFill/>
                    <a:ln>
                      <a:noFill/>
                    </a:ln>
                    <a:extLst/>
                  </pic:spPr>
                </pic:pic>
              </a:graphicData>
            </a:graphic>
          </wp:inline>
        </w:drawing>
      </w:r>
    </w:p>
    <w:p w:rsidR="00360D85" w:rsidRPr="00360D85" w:rsidRDefault="00360D85" w:rsidP="00360D85">
      <w:pPr>
        <w:spacing w:after="0" w:line="240" w:lineRule="auto"/>
        <w:jc w:val="both"/>
        <w:rPr>
          <w:rFonts w:eastAsia="Times New Roman"/>
          <w:szCs w:val="20"/>
          <w:lang w:val="en-US"/>
        </w:rPr>
        <w:sectPr w:rsidR="00360D85" w:rsidRPr="00360D85" w:rsidSect="00A91302">
          <w:pgSz w:w="11907" w:h="16840" w:code="9"/>
          <w:pgMar w:top="1134" w:right="1134" w:bottom="1134" w:left="1701" w:header="714" w:footer="1185" w:gutter="0"/>
          <w:cols w:space="720"/>
        </w:sectPr>
      </w:pPr>
    </w:p>
    <w:p w:rsidR="00360D85" w:rsidRPr="00360D85" w:rsidRDefault="00360D85" w:rsidP="00360D85">
      <w:pPr>
        <w:spacing w:after="0" w:line="240" w:lineRule="auto"/>
        <w:ind w:firstLine="567"/>
        <w:jc w:val="both"/>
        <w:rPr>
          <w:rFonts w:eastAsia="Times New Roman"/>
          <w:b/>
          <w:bCs/>
          <w:szCs w:val="20"/>
          <w:lang/>
        </w:rPr>
      </w:pPr>
      <w:bookmarkStart w:id="2" w:name="_Toc513100329"/>
      <w:bookmarkStart w:id="3" w:name="_GoBack"/>
      <w:r>
        <w:rPr>
          <w:rFonts w:eastAsia="Times New Roman"/>
          <w:b/>
          <w:bCs/>
          <w:szCs w:val="20"/>
          <w:lang w:val="en-US"/>
        </w:rPr>
        <w:lastRenderedPageBreak/>
        <w:t>3</w:t>
      </w:r>
      <w:r w:rsidRPr="00360D85">
        <w:rPr>
          <w:rFonts w:eastAsia="Times New Roman"/>
          <w:b/>
          <w:bCs/>
          <w:szCs w:val="20"/>
          <w:lang w:val="en-US"/>
        </w:rPr>
        <w:t xml:space="preserve">. </w:t>
      </w:r>
      <w:r w:rsidRPr="00360D85">
        <w:rPr>
          <w:rFonts w:eastAsia="Times New Roman"/>
          <w:b/>
          <w:bCs/>
          <w:szCs w:val="20"/>
          <w:lang/>
        </w:rPr>
        <w:t>Thanh toán chuyển khoản</w:t>
      </w:r>
      <w:bookmarkEnd w:id="2"/>
    </w:p>
    <w:p w:rsidR="00360D85" w:rsidRPr="00360D85" w:rsidRDefault="00360D85" w:rsidP="00360D85">
      <w:pPr>
        <w:numPr>
          <w:ilvl w:val="0"/>
          <w:numId w:val="3"/>
        </w:numPr>
        <w:spacing w:after="0" w:line="240" w:lineRule="auto"/>
        <w:ind w:left="0" w:firstLine="567"/>
        <w:jc w:val="both"/>
        <w:rPr>
          <w:rFonts w:eastAsia="Times New Roman"/>
          <w:szCs w:val="20"/>
          <w:lang w:val="en-US"/>
        </w:rPr>
      </w:pPr>
      <w:r w:rsidRPr="00360D85">
        <w:rPr>
          <w:rFonts w:eastAsia="Times New Roman"/>
          <w:szCs w:val="20"/>
          <w:lang w:val="en-US"/>
        </w:rPr>
        <w:t>Để thanh toán phí thủ tục bằng phương thức chuyển khoản, doanh nghiệp  cần thanh toán trực tiếp tại ngân hàng hoặc chuyển khoản qua ATM đến số tài khoản tiếp nhận phí của Cơ quan chức năng mình đăng ký. Sau đó, doanh nghiệp sử dụng hóa đơn giao dịch chuyển khoản tại các ngân hàng để thực hiện  phương thức thanh toán chuyển khoản trên hệ thống.</w:t>
      </w:r>
    </w:p>
    <w:bookmarkEnd w:id="3"/>
    <w:p w:rsidR="00ED3E6E" w:rsidRDefault="00ED3E6E" w:rsidP="00360D85">
      <w:pPr>
        <w:spacing w:after="0" w:line="240" w:lineRule="auto"/>
        <w:jc w:val="both"/>
        <w:rPr>
          <w:rFonts w:eastAsia="Times New Roman"/>
          <w:szCs w:val="20"/>
          <w:lang w:val="en-US"/>
        </w:rPr>
      </w:pPr>
    </w:p>
    <w:sectPr w:rsidR="00ED3E6E" w:rsidSect="007D222E">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0F" w:rsidRDefault="0055420F">
      <w:pPr>
        <w:spacing w:after="0" w:line="240" w:lineRule="auto"/>
      </w:pPr>
      <w:r>
        <w:separator/>
      </w:r>
    </w:p>
  </w:endnote>
  <w:endnote w:type="continuationSeparator" w:id="0">
    <w:p w:rsidR="0055420F" w:rsidRDefault="0055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66630"/>
      <w:docPartObj>
        <w:docPartGallery w:val="Page Numbers (Bottom of Page)"/>
        <w:docPartUnique/>
      </w:docPartObj>
    </w:sdtPr>
    <w:sdtEndPr>
      <w:rPr>
        <w:noProof/>
      </w:rPr>
    </w:sdtEndPr>
    <w:sdtContent>
      <w:p w:rsidR="0091611F" w:rsidRDefault="00360D85">
        <w:pPr>
          <w:pStyle w:val="Footer"/>
          <w:jc w:val="center"/>
        </w:pPr>
        <w:r>
          <w:fldChar w:fldCharType="begin"/>
        </w:r>
        <w:r>
          <w:instrText xml:space="preserve"> PAGE   \* MERGEFORMAT </w:instrText>
        </w:r>
        <w:r>
          <w:fldChar w:fldCharType="separate"/>
        </w:r>
        <w:r w:rsidR="00987CB3">
          <w:rPr>
            <w:noProof/>
          </w:rPr>
          <w:t>5</w:t>
        </w:r>
        <w:r>
          <w:rPr>
            <w:noProof/>
          </w:rPr>
          <w:fldChar w:fldCharType="end"/>
        </w:r>
      </w:p>
    </w:sdtContent>
  </w:sdt>
  <w:p w:rsidR="0091611F" w:rsidRDefault="00554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0F" w:rsidRDefault="0055420F">
      <w:pPr>
        <w:spacing w:after="0" w:line="240" w:lineRule="auto"/>
      </w:pPr>
      <w:r>
        <w:separator/>
      </w:r>
    </w:p>
  </w:footnote>
  <w:footnote w:type="continuationSeparator" w:id="0">
    <w:p w:rsidR="0055420F" w:rsidRDefault="00554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33D"/>
    <w:multiLevelType w:val="hybridMultilevel"/>
    <w:tmpl w:val="17DE2858"/>
    <w:lvl w:ilvl="0" w:tplc="A58441A0">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DD2463C"/>
    <w:multiLevelType w:val="hybridMultilevel"/>
    <w:tmpl w:val="6EA2C03A"/>
    <w:lvl w:ilvl="0" w:tplc="2B7A3F52">
      <w:numFmt w:val="bullet"/>
      <w:lvlText w:val=""/>
      <w:lvlJc w:val="left"/>
      <w:pPr>
        <w:ind w:left="860" w:hanging="360"/>
      </w:pPr>
      <w:rPr>
        <w:rFonts w:ascii="Symbol" w:eastAsia="Symbol" w:hAnsi="Symbol" w:cs="Symbol" w:hint="default"/>
        <w:w w:val="100"/>
        <w:sz w:val="28"/>
        <w:szCs w:val="28"/>
      </w:rPr>
    </w:lvl>
    <w:lvl w:ilvl="1" w:tplc="A598593A">
      <w:numFmt w:val="bullet"/>
      <w:lvlText w:val="•"/>
      <w:lvlJc w:val="left"/>
      <w:pPr>
        <w:ind w:left="1808" w:hanging="360"/>
      </w:pPr>
      <w:rPr>
        <w:rFonts w:hint="default"/>
      </w:rPr>
    </w:lvl>
    <w:lvl w:ilvl="2" w:tplc="95266638">
      <w:numFmt w:val="bullet"/>
      <w:lvlText w:val="•"/>
      <w:lvlJc w:val="left"/>
      <w:pPr>
        <w:ind w:left="2756" w:hanging="360"/>
      </w:pPr>
      <w:rPr>
        <w:rFonts w:hint="default"/>
      </w:rPr>
    </w:lvl>
    <w:lvl w:ilvl="3" w:tplc="C75CBDEC">
      <w:numFmt w:val="bullet"/>
      <w:lvlText w:val="•"/>
      <w:lvlJc w:val="left"/>
      <w:pPr>
        <w:ind w:left="3704" w:hanging="360"/>
      </w:pPr>
      <w:rPr>
        <w:rFonts w:hint="default"/>
      </w:rPr>
    </w:lvl>
    <w:lvl w:ilvl="4" w:tplc="9CFC10E8">
      <w:numFmt w:val="bullet"/>
      <w:lvlText w:val="•"/>
      <w:lvlJc w:val="left"/>
      <w:pPr>
        <w:ind w:left="4652" w:hanging="360"/>
      </w:pPr>
      <w:rPr>
        <w:rFonts w:hint="default"/>
      </w:rPr>
    </w:lvl>
    <w:lvl w:ilvl="5" w:tplc="D4044CDE">
      <w:numFmt w:val="bullet"/>
      <w:lvlText w:val="•"/>
      <w:lvlJc w:val="left"/>
      <w:pPr>
        <w:ind w:left="5600" w:hanging="360"/>
      </w:pPr>
      <w:rPr>
        <w:rFonts w:hint="default"/>
      </w:rPr>
    </w:lvl>
    <w:lvl w:ilvl="6" w:tplc="753AD04A">
      <w:numFmt w:val="bullet"/>
      <w:lvlText w:val="•"/>
      <w:lvlJc w:val="left"/>
      <w:pPr>
        <w:ind w:left="6548" w:hanging="360"/>
      </w:pPr>
      <w:rPr>
        <w:rFonts w:hint="default"/>
      </w:rPr>
    </w:lvl>
    <w:lvl w:ilvl="7" w:tplc="2E409BE8">
      <w:numFmt w:val="bullet"/>
      <w:lvlText w:val="•"/>
      <w:lvlJc w:val="left"/>
      <w:pPr>
        <w:ind w:left="7496" w:hanging="360"/>
      </w:pPr>
      <w:rPr>
        <w:rFonts w:hint="default"/>
      </w:rPr>
    </w:lvl>
    <w:lvl w:ilvl="8" w:tplc="A9D27472">
      <w:numFmt w:val="bullet"/>
      <w:lvlText w:val="•"/>
      <w:lvlJc w:val="left"/>
      <w:pPr>
        <w:ind w:left="8444" w:hanging="360"/>
      </w:pPr>
      <w:rPr>
        <w:rFonts w:hint="default"/>
      </w:rPr>
    </w:lvl>
  </w:abstractNum>
  <w:abstractNum w:abstractNumId="2">
    <w:nsid w:val="23C4471D"/>
    <w:multiLevelType w:val="hybridMultilevel"/>
    <w:tmpl w:val="EEF4A6DE"/>
    <w:lvl w:ilvl="0" w:tplc="3858059A">
      <w:numFmt w:val="bullet"/>
      <w:lvlText w:val="-"/>
      <w:lvlJc w:val="left"/>
      <w:pPr>
        <w:ind w:left="860" w:hanging="360"/>
      </w:pPr>
      <w:rPr>
        <w:rFonts w:ascii="Times New Roman" w:eastAsia="Times New Roman" w:hAnsi="Times New Roman" w:cs="Times New Roman" w:hint="default"/>
        <w:b/>
        <w:bCs/>
        <w:w w:val="100"/>
        <w:sz w:val="28"/>
        <w:szCs w:val="28"/>
      </w:rPr>
    </w:lvl>
    <w:lvl w:ilvl="1" w:tplc="25860B7E">
      <w:numFmt w:val="bullet"/>
      <w:lvlText w:val="•"/>
      <w:lvlJc w:val="left"/>
      <w:pPr>
        <w:ind w:left="1808" w:hanging="360"/>
      </w:pPr>
      <w:rPr>
        <w:rFonts w:hint="default"/>
      </w:rPr>
    </w:lvl>
    <w:lvl w:ilvl="2" w:tplc="2AD21A7E">
      <w:numFmt w:val="bullet"/>
      <w:lvlText w:val="•"/>
      <w:lvlJc w:val="left"/>
      <w:pPr>
        <w:ind w:left="2756" w:hanging="360"/>
      </w:pPr>
      <w:rPr>
        <w:rFonts w:hint="default"/>
      </w:rPr>
    </w:lvl>
    <w:lvl w:ilvl="3" w:tplc="B5F60CA6">
      <w:numFmt w:val="bullet"/>
      <w:lvlText w:val="•"/>
      <w:lvlJc w:val="left"/>
      <w:pPr>
        <w:ind w:left="3704" w:hanging="360"/>
      </w:pPr>
      <w:rPr>
        <w:rFonts w:hint="default"/>
      </w:rPr>
    </w:lvl>
    <w:lvl w:ilvl="4" w:tplc="A6C2E756">
      <w:numFmt w:val="bullet"/>
      <w:lvlText w:val="•"/>
      <w:lvlJc w:val="left"/>
      <w:pPr>
        <w:ind w:left="4652" w:hanging="360"/>
      </w:pPr>
      <w:rPr>
        <w:rFonts w:hint="default"/>
      </w:rPr>
    </w:lvl>
    <w:lvl w:ilvl="5" w:tplc="8CA053D8">
      <w:numFmt w:val="bullet"/>
      <w:lvlText w:val="•"/>
      <w:lvlJc w:val="left"/>
      <w:pPr>
        <w:ind w:left="5600" w:hanging="360"/>
      </w:pPr>
      <w:rPr>
        <w:rFonts w:hint="default"/>
      </w:rPr>
    </w:lvl>
    <w:lvl w:ilvl="6" w:tplc="D79294A0">
      <w:numFmt w:val="bullet"/>
      <w:lvlText w:val="•"/>
      <w:lvlJc w:val="left"/>
      <w:pPr>
        <w:ind w:left="6548" w:hanging="360"/>
      </w:pPr>
      <w:rPr>
        <w:rFonts w:hint="default"/>
      </w:rPr>
    </w:lvl>
    <w:lvl w:ilvl="7" w:tplc="6B868C2A">
      <w:numFmt w:val="bullet"/>
      <w:lvlText w:val="•"/>
      <w:lvlJc w:val="left"/>
      <w:pPr>
        <w:ind w:left="7496" w:hanging="360"/>
      </w:pPr>
      <w:rPr>
        <w:rFonts w:hint="default"/>
      </w:rPr>
    </w:lvl>
    <w:lvl w:ilvl="8" w:tplc="B980094E">
      <w:numFmt w:val="bullet"/>
      <w:lvlText w:val="•"/>
      <w:lvlJc w:val="left"/>
      <w:pPr>
        <w:ind w:left="8444" w:hanging="360"/>
      </w:pPr>
      <w:rPr>
        <w:rFonts w:hint="default"/>
      </w:rPr>
    </w:lvl>
  </w:abstractNum>
  <w:abstractNum w:abstractNumId="3">
    <w:nsid w:val="331C01C2"/>
    <w:multiLevelType w:val="hybridMultilevel"/>
    <w:tmpl w:val="1916AED4"/>
    <w:lvl w:ilvl="0" w:tplc="36D85F7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38821367"/>
    <w:multiLevelType w:val="hybridMultilevel"/>
    <w:tmpl w:val="28E8C016"/>
    <w:lvl w:ilvl="0" w:tplc="8BCA6756">
      <w:numFmt w:val="bullet"/>
      <w:lvlText w:val="-"/>
      <w:lvlJc w:val="left"/>
      <w:pPr>
        <w:ind w:left="1211" w:hanging="360"/>
      </w:pPr>
      <w:rPr>
        <w:rFonts w:ascii="Times New Roman" w:eastAsia="Times New Roman" w:hAnsi="Times New Roman" w:cs="Times New Roman" w:hint="default"/>
        <w:w w:val="100"/>
        <w:sz w:val="28"/>
        <w:szCs w:val="28"/>
      </w:rPr>
    </w:lvl>
    <w:lvl w:ilvl="1" w:tplc="EBEE9516">
      <w:numFmt w:val="bullet"/>
      <w:lvlText w:val=""/>
      <w:lvlJc w:val="left"/>
      <w:pPr>
        <w:ind w:left="1662" w:hanging="360"/>
      </w:pPr>
      <w:rPr>
        <w:rFonts w:ascii="Symbol" w:eastAsia="Symbol" w:hAnsi="Symbol" w:cs="Symbol" w:hint="default"/>
        <w:w w:val="100"/>
        <w:sz w:val="28"/>
        <w:szCs w:val="28"/>
      </w:rPr>
    </w:lvl>
    <w:lvl w:ilvl="2" w:tplc="ED4633F8">
      <w:numFmt w:val="bullet"/>
      <w:lvlText w:val="•"/>
      <w:lvlJc w:val="left"/>
      <w:pPr>
        <w:ind w:left="2673" w:hanging="360"/>
      </w:pPr>
      <w:rPr>
        <w:rFonts w:hint="default"/>
      </w:rPr>
    </w:lvl>
    <w:lvl w:ilvl="3" w:tplc="30E05664">
      <w:numFmt w:val="bullet"/>
      <w:lvlText w:val="•"/>
      <w:lvlJc w:val="left"/>
      <w:pPr>
        <w:ind w:left="3675" w:hanging="360"/>
      </w:pPr>
      <w:rPr>
        <w:rFonts w:hint="default"/>
      </w:rPr>
    </w:lvl>
    <w:lvl w:ilvl="4" w:tplc="9B0C9F60">
      <w:numFmt w:val="bullet"/>
      <w:lvlText w:val="•"/>
      <w:lvlJc w:val="left"/>
      <w:pPr>
        <w:ind w:left="4677" w:hanging="360"/>
      </w:pPr>
      <w:rPr>
        <w:rFonts w:hint="default"/>
      </w:rPr>
    </w:lvl>
    <w:lvl w:ilvl="5" w:tplc="99C8FCFE">
      <w:numFmt w:val="bullet"/>
      <w:lvlText w:val="•"/>
      <w:lvlJc w:val="left"/>
      <w:pPr>
        <w:ind w:left="5679" w:hanging="360"/>
      </w:pPr>
      <w:rPr>
        <w:rFonts w:hint="default"/>
      </w:rPr>
    </w:lvl>
    <w:lvl w:ilvl="6" w:tplc="69FC799A">
      <w:numFmt w:val="bullet"/>
      <w:lvlText w:val="•"/>
      <w:lvlJc w:val="left"/>
      <w:pPr>
        <w:ind w:left="6682" w:hanging="360"/>
      </w:pPr>
      <w:rPr>
        <w:rFonts w:hint="default"/>
      </w:rPr>
    </w:lvl>
    <w:lvl w:ilvl="7" w:tplc="7110DEA0">
      <w:numFmt w:val="bullet"/>
      <w:lvlText w:val="•"/>
      <w:lvlJc w:val="left"/>
      <w:pPr>
        <w:ind w:left="7684" w:hanging="360"/>
      </w:pPr>
      <w:rPr>
        <w:rFonts w:hint="default"/>
      </w:rPr>
    </w:lvl>
    <w:lvl w:ilvl="8" w:tplc="460A6738">
      <w:numFmt w:val="bullet"/>
      <w:lvlText w:val="•"/>
      <w:lvlJc w:val="left"/>
      <w:pPr>
        <w:ind w:left="8686" w:hanging="360"/>
      </w:pPr>
      <w:rPr>
        <w:rFonts w:hint="default"/>
      </w:rPr>
    </w:lvl>
  </w:abstractNum>
  <w:abstractNum w:abstractNumId="5">
    <w:nsid w:val="4AAE3A54"/>
    <w:multiLevelType w:val="hybridMultilevel"/>
    <w:tmpl w:val="AD66D576"/>
    <w:lvl w:ilvl="0" w:tplc="9BCEC90C">
      <w:numFmt w:val="bullet"/>
      <w:lvlText w:val="-"/>
      <w:lvlJc w:val="left"/>
      <w:pPr>
        <w:ind w:left="860" w:hanging="360"/>
      </w:pPr>
      <w:rPr>
        <w:rFonts w:ascii="Times New Roman" w:eastAsia="Times New Roman" w:hAnsi="Times New Roman" w:cs="Times New Roman" w:hint="default"/>
        <w:w w:val="100"/>
        <w:sz w:val="28"/>
        <w:szCs w:val="28"/>
      </w:rPr>
    </w:lvl>
    <w:lvl w:ilvl="1" w:tplc="46F6CC7C">
      <w:numFmt w:val="bullet"/>
      <w:lvlText w:val="•"/>
      <w:lvlJc w:val="left"/>
      <w:pPr>
        <w:ind w:left="1808" w:hanging="360"/>
      </w:pPr>
      <w:rPr>
        <w:rFonts w:hint="default"/>
      </w:rPr>
    </w:lvl>
    <w:lvl w:ilvl="2" w:tplc="701C5D4C">
      <w:numFmt w:val="bullet"/>
      <w:lvlText w:val="•"/>
      <w:lvlJc w:val="left"/>
      <w:pPr>
        <w:ind w:left="2756" w:hanging="360"/>
      </w:pPr>
      <w:rPr>
        <w:rFonts w:hint="default"/>
      </w:rPr>
    </w:lvl>
    <w:lvl w:ilvl="3" w:tplc="B9DE2B26">
      <w:numFmt w:val="bullet"/>
      <w:lvlText w:val="•"/>
      <w:lvlJc w:val="left"/>
      <w:pPr>
        <w:ind w:left="3704" w:hanging="360"/>
      </w:pPr>
      <w:rPr>
        <w:rFonts w:hint="default"/>
      </w:rPr>
    </w:lvl>
    <w:lvl w:ilvl="4" w:tplc="CAA807B4">
      <w:numFmt w:val="bullet"/>
      <w:lvlText w:val="•"/>
      <w:lvlJc w:val="left"/>
      <w:pPr>
        <w:ind w:left="4652" w:hanging="360"/>
      </w:pPr>
      <w:rPr>
        <w:rFonts w:hint="default"/>
      </w:rPr>
    </w:lvl>
    <w:lvl w:ilvl="5" w:tplc="D0446D16">
      <w:numFmt w:val="bullet"/>
      <w:lvlText w:val="•"/>
      <w:lvlJc w:val="left"/>
      <w:pPr>
        <w:ind w:left="5600" w:hanging="360"/>
      </w:pPr>
      <w:rPr>
        <w:rFonts w:hint="default"/>
      </w:rPr>
    </w:lvl>
    <w:lvl w:ilvl="6" w:tplc="82E4EE10">
      <w:numFmt w:val="bullet"/>
      <w:lvlText w:val="•"/>
      <w:lvlJc w:val="left"/>
      <w:pPr>
        <w:ind w:left="6548" w:hanging="360"/>
      </w:pPr>
      <w:rPr>
        <w:rFonts w:hint="default"/>
      </w:rPr>
    </w:lvl>
    <w:lvl w:ilvl="7" w:tplc="91F05090">
      <w:numFmt w:val="bullet"/>
      <w:lvlText w:val="•"/>
      <w:lvlJc w:val="left"/>
      <w:pPr>
        <w:ind w:left="7496" w:hanging="360"/>
      </w:pPr>
      <w:rPr>
        <w:rFonts w:hint="default"/>
      </w:rPr>
    </w:lvl>
    <w:lvl w:ilvl="8" w:tplc="F2C03070">
      <w:numFmt w:val="bullet"/>
      <w:lvlText w:val="•"/>
      <w:lvlJc w:val="left"/>
      <w:pPr>
        <w:ind w:left="8444" w:hanging="360"/>
      </w:pPr>
      <w:rPr>
        <w:rFont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D2"/>
    <w:rsid w:val="000050DD"/>
    <w:rsid w:val="000D73A3"/>
    <w:rsid w:val="00151898"/>
    <w:rsid w:val="002103EE"/>
    <w:rsid w:val="002F2DBA"/>
    <w:rsid w:val="00360D85"/>
    <w:rsid w:val="0055420F"/>
    <w:rsid w:val="00557FD2"/>
    <w:rsid w:val="00737576"/>
    <w:rsid w:val="007D222E"/>
    <w:rsid w:val="008478BB"/>
    <w:rsid w:val="00987CB3"/>
    <w:rsid w:val="00A133EA"/>
    <w:rsid w:val="00AA4486"/>
    <w:rsid w:val="00B965D8"/>
    <w:rsid w:val="00CB2A7F"/>
    <w:rsid w:val="00D05129"/>
    <w:rsid w:val="00E04CDD"/>
    <w:rsid w:val="00ED3E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D2"/>
    <w:rPr>
      <w:rFonts w:ascii="Tahoma" w:hAnsi="Tahoma" w:cs="Tahoma"/>
      <w:sz w:val="16"/>
      <w:szCs w:val="16"/>
    </w:rPr>
  </w:style>
  <w:style w:type="character" w:styleId="Hyperlink">
    <w:name w:val="Hyperlink"/>
    <w:basedOn w:val="DefaultParagraphFont"/>
    <w:uiPriority w:val="99"/>
    <w:unhideWhenUsed/>
    <w:rsid w:val="008478BB"/>
    <w:rPr>
      <w:color w:val="0000FF" w:themeColor="hyperlink"/>
      <w:u w:val="single"/>
    </w:rPr>
  </w:style>
  <w:style w:type="table" w:styleId="TableGrid">
    <w:name w:val="Table Grid"/>
    <w:basedOn w:val="TableNormal"/>
    <w:uiPriority w:val="39"/>
    <w:rsid w:val="00E04CDD"/>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5129"/>
    <w:pPr>
      <w:ind w:left="720"/>
      <w:contextualSpacing/>
    </w:pPr>
  </w:style>
  <w:style w:type="paragraph" w:styleId="Footer">
    <w:name w:val="footer"/>
    <w:basedOn w:val="Normal"/>
    <w:link w:val="FooterChar"/>
    <w:uiPriority w:val="99"/>
    <w:semiHidden/>
    <w:unhideWhenUsed/>
    <w:rsid w:val="00360D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0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D2"/>
    <w:rPr>
      <w:rFonts w:ascii="Tahoma" w:hAnsi="Tahoma" w:cs="Tahoma"/>
      <w:sz w:val="16"/>
      <w:szCs w:val="16"/>
    </w:rPr>
  </w:style>
  <w:style w:type="character" w:styleId="Hyperlink">
    <w:name w:val="Hyperlink"/>
    <w:basedOn w:val="DefaultParagraphFont"/>
    <w:uiPriority w:val="99"/>
    <w:unhideWhenUsed/>
    <w:rsid w:val="008478BB"/>
    <w:rPr>
      <w:color w:val="0000FF" w:themeColor="hyperlink"/>
      <w:u w:val="single"/>
    </w:rPr>
  </w:style>
  <w:style w:type="table" w:styleId="TableGrid">
    <w:name w:val="Table Grid"/>
    <w:basedOn w:val="TableNormal"/>
    <w:uiPriority w:val="39"/>
    <w:rsid w:val="00E04CDD"/>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5129"/>
    <w:pPr>
      <w:ind w:left="720"/>
      <w:contextualSpacing/>
    </w:pPr>
  </w:style>
  <w:style w:type="paragraph" w:styleId="Footer">
    <w:name w:val="footer"/>
    <w:basedOn w:val="Normal"/>
    <w:link w:val="FooterChar"/>
    <w:uiPriority w:val="99"/>
    <w:semiHidden/>
    <w:unhideWhenUsed/>
    <w:rsid w:val="00360D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0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hatinh.gov.vn"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NHC</cp:lastModifiedBy>
  <cp:revision>2</cp:revision>
  <dcterms:created xsi:type="dcterms:W3CDTF">2019-06-18T08:22:00Z</dcterms:created>
  <dcterms:modified xsi:type="dcterms:W3CDTF">2019-06-18T08:22:00Z</dcterms:modified>
</cp:coreProperties>
</file>